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3064C9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14:paraId="43972080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14:paraId="17C6B228" w14:textId="77777777"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14:paraId="3CAD7256" w14:textId="77777777"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521E7C">
        <w:rPr>
          <w:rFonts w:ascii="Calibri" w:hAnsi="Calibri" w:cstheme="minorHAnsi"/>
          <w:sz w:val="18"/>
          <w:szCs w:val="18"/>
        </w:rPr>
        <w:t>.</w:t>
      </w:r>
    </w:p>
    <w:p w14:paraId="650823DB" w14:textId="77777777"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14:paraId="045487DE" w14:textId="77777777"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14:paraId="39ECF410" w14:textId="77777777"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14:paraId="525BEE4A" w14:textId="77777777"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14:paraId="2BD17CFA" w14:textId="77777777"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14:paraId="1EB45279" w14:textId="77777777"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14:paraId="06CCA2A9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7388D16F" w14:textId="77777777"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62D77753" w14:textId="77777777" w:rsidR="00796877" w:rsidRPr="00521E7C" w:rsidRDefault="00981F79" w:rsidP="00521E7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521E7C">
        <w:rPr>
          <w:rFonts w:ascii="Calibri" w:hAnsi="Calibri" w:cstheme="minorHAnsi"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521E7C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521E7C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521E7C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521E7C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521E7C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926E2A" w:rsidRPr="00521E7C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521E7C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21E7C" w:rsidRPr="00521E7C">
        <w:rPr>
          <w:rFonts w:ascii="Calibri" w:hAnsi="Calibri" w:cstheme="minorHAnsi"/>
          <w:sz w:val="18"/>
          <w:szCs w:val="18"/>
          <w:lang w:val="it-IT"/>
        </w:rPr>
        <w:t>Quote di partecipazioni ai Seminari Internazionali per n. 18 partecipanti.</w:t>
      </w:r>
    </w:p>
    <w:p w14:paraId="7F09897C" w14:textId="77777777"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14:paraId="2BEC4E30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14:paraId="23804FE5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14:paraId="0C85D079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049B61FD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580AEAF2" w14:textId="77777777"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14:paraId="35E41D0E" w14:textId="77777777"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14:paraId="0B3B8572" w14:textId="77777777"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14:paraId="057B1459" w14:textId="77777777"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5DC85B12" w14:textId="77777777"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6A5A98FA" w14:textId="77777777"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14:paraId="30ABAE0D" w14:textId="77777777"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14:paraId="4540EC88" w14:textId="77777777"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14:paraId="66BF0601" w14:textId="77777777"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14:paraId="49564415" w14:textId="77777777"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14:paraId="0D7EACCD" w14:textId="77777777"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14:paraId="4FB7FFC6" w14:textId="77777777"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14:paraId="60DC3DD2" w14:textId="77777777"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14:paraId="7C3C9AE5" w14:textId="77777777"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14:paraId="3C0F3BD4" w14:textId="77777777"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2F76F894" w14:textId="77777777"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14:paraId="022B00F7" w14:textId="77777777"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46D0A3E0" w14:textId="77777777"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14:paraId="4D2B9F4B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14:paraId="1D8AE5B4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14:paraId="749ADB9E" w14:textId="77777777"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73E82332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2B9B3D76" w14:textId="77777777"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14:paraId="7D919AED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14:paraId="55F165BD" w14:textId="77777777"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14:paraId="28D8F661" w14:textId="77777777"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26709E3D" w14:textId="77777777"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14:paraId="49734A13" w14:textId="77777777"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66ED926B" w14:textId="77777777"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4316F2B4" w14:textId="77777777"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14:paraId="6269C971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14:paraId="0F61DD07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38691B60" w14:textId="77777777"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14:paraId="334C16CE" w14:textId="77777777"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14:paraId="0913AA04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526E1260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14:paraId="63C3CC2F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14:paraId="697D02B6" w14:textId="77777777"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14:paraId="7BDDDF93" w14:textId="77777777"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09D6F3FB" w14:textId="77777777"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14:paraId="165A951D" w14:textId="77777777"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14:paraId="2C174477" w14:textId="77777777"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14:paraId="13AA5549" w14:textId="77777777"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14:paraId="08969303" w14:textId="77777777"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14:paraId="13928421" w14:textId="77777777"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14:paraId="76E395A4" w14:textId="77777777"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13F0A280" w14:textId="77777777"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14:paraId="1196CDF6" w14:textId="77777777"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61681874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14:paraId="717EFBEB" w14:textId="77777777"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14:paraId="2F936826" w14:textId="77777777"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14:paraId="450F445C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75BE4CFE" w14:textId="77777777"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209CA8BB" w14:textId="77777777"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14:paraId="3501DC89" w14:textId="77777777"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14:paraId="23763C01" w14:textId="77777777"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14:paraId="09E8A9BD" w14:textId="77777777"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14:paraId="3DC4740E" w14:textId="77777777"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14:paraId="34A4FFFF" w14:textId="77777777"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38FDBB58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7908F369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14:paraId="676EF82E" w14:textId="77777777"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14:paraId="2733F26D" w14:textId="77777777"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0EE800CA" w14:textId="77777777"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14:paraId="7572F9E8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14:paraId="56EA1FC8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14:paraId="6ED22813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14:paraId="0F585ABD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14:paraId="4B9DC59F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b) la capacità di assicurare su base permanente la riservatezza, l'integrità, la disponibilità e la resilienza dei sistemi e dei servizi di trattamento; </w:t>
      </w:r>
    </w:p>
    <w:p w14:paraId="7EB3511B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14:paraId="403B6BAD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14:paraId="429E90DB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14:paraId="58280690" w14:textId="77777777" w:rsidR="00AE14A1" w:rsidRPr="00AC1E27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</w:t>
      </w:r>
      <w:r w:rsidRPr="00AC1E27">
        <w:rPr>
          <w:rFonts w:ascii="Calibri" w:hAnsi="Calibri" w:cstheme="minorHAnsi"/>
          <w:sz w:val="18"/>
          <w:szCs w:val="18"/>
        </w:rPr>
        <w:t xml:space="preserve">della raccolta, </w:t>
      </w:r>
      <w:r w:rsidR="00DB488B" w:rsidRPr="00AC1E27">
        <w:rPr>
          <w:rFonts w:ascii="Calibri" w:hAnsi="Calibri" w:cstheme="minorHAnsi"/>
          <w:sz w:val="18"/>
          <w:szCs w:val="18"/>
        </w:rPr>
        <w:t xml:space="preserve">ai </w:t>
      </w:r>
      <w:r w:rsidRPr="00AC1E27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AC1E27">
        <w:rPr>
          <w:rFonts w:ascii="Calibri" w:hAnsi="Calibri" w:cstheme="minorHAnsi"/>
          <w:sz w:val="18"/>
          <w:szCs w:val="18"/>
        </w:rPr>
        <w:t xml:space="preserve"> </w:t>
      </w:r>
    </w:p>
    <w:p w14:paraId="12909676" w14:textId="77777777" w:rsidR="00AE59A6" w:rsidRPr="00AC1E27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AC1E27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14:paraId="4FE8DFAB" w14:textId="77777777" w:rsidR="00AE59A6" w:rsidRPr="00AC1E27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AC1E27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14:paraId="33D982CE" w14:textId="77777777" w:rsidR="00AE59A6" w:rsidRPr="00AC1E27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AC1E27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14:paraId="3A7BF0F4" w14:textId="77777777" w:rsidR="00AE59A6" w:rsidRPr="00AC1E27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AC1E27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14:paraId="3FD78B7F" w14:textId="77777777" w:rsidR="00AE59A6" w:rsidRPr="00AC1E27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AC1E27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14:paraId="4B0F4C38" w14:textId="77777777" w:rsidR="00AE59A6" w:rsidRPr="00AC1E27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AC1E27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14:paraId="24EBEC51" w14:textId="77777777" w:rsidR="00AE59A6" w:rsidRPr="00AC1E27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AC1E27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14:paraId="09D5AF74" w14:textId="77777777" w:rsidR="00AE59A6" w:rsidRPr="00AC1E27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C1E27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14:paraId="65B8A851" w14:textId="77777777" w:rsidR="00AE59A6" w:rsidRPr="00AC1E2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C1E27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14:paraId="781E0796" w14:textId="77777777" w:rsidR="00AE59A6" w:rsidRPr="00AC1E2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C1E27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14:paraId="3315EF5E" w14:textId="77777777" w:rsidR="00AE59A6" w:rsidRPr="00AC1E2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C1E27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14:paraId="6B8CB5F3" w14:textId="77777777" w:rsidR="00AE59A6" w:rsidRPr="00AC1E2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C1E27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14:paraId="102D0C17" w14:textId="77777777" w:rsidR="00AE59A6" w:rsidRPr="00AC1E2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C1E27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14:paraId="2B35758B" w14:textId="77777777" w:rsidR="00AE59A6" w:rsidRPr="00AC1E2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C1E27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14:paraId="3CEB2F43" w14:textId="77777777" w:rsidR="00AE59A6" w:rsidRPr="00AC1E2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C1E27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14:paraId="2580E80C" w14:textId="77777777" w:rsidR="00AE59A6" w:rsidRPr="00AC1E2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C1E27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14:paraId="5D52CB81" w14:textId="77777777" w:rsidR="00AE59A6" w:rsidRPr="00AC1E2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C1E27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14:paraId="4C560814" w14:textId="77777777" w:rsidR="00AE59A6" w:rsidRPr="00AC1E2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C1E27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14:paraId="1B80B68B" w14:textId="77777777"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8" w:name="_GoBack"/>
      <w:bookmarkEnd w:id="18"/>
      <w:r w:rsidRPr="00D722C1">
        <w:rPr>
          <w:rFonts w:ascii="Calibri" w:hAnsi="Calibri" w:cstheme="minorHAnsi"/>
          <w:sz w:val="18"/>
          <w:szCs w:val="18"/>
        </w:rPr>
        <w:lastRenderedPageBreak/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14:paraId="33E7ACB7" w14:textId="77777777"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14:paraId="59D9C77D" w14:textId="77777777"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14:paraId="12C6EC8A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14:paraId="746D33B6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1C65B532" w14:textId="77777777"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14:paraId="04E4FE2F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14:paraId="5FF7FB55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14:paraId="4771D6CD" w14:textId="77777777"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14:paraId="754A5807" w14:textId="77777777"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14:paraId="401FF16A" w14:textId="77777777"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14:paraId="247D4680" w14:textId="77777777"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750671EA" w14:textId="77777777"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14:paraId="134D20E9" w14:textId="77777777"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10F44AB6" w14:textId="77777777"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14:paraId="06E2E736" w14:textId="77777777"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49CCB3D8" w14:textId="77777777"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14:paraId="4D1C4C45" w14:textId="77777777"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14:paraId="51A6D4FF" w14:textId="77777777"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14:paraId="084623FD" w14:textId="77777777"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14:paraId="05DF633A" w14:textId="77777777"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65EE5207" w14:textId="77777777"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14:paraId="02CDCBF6" w14:textId="77777777"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2C1641AF" w14:textId="77777777"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14:paraId="6CE29B95" w14:textId="77777777"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14:paraId="4C779F23" w14:textId="77777777"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14:paraId="2420CCDF" w14:textId="77777777"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1960419C" w14:textId="77777777"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14:paraId="1CC1B2CC" w14:textId="77777777"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14:paraId="4DF50DA1" w14:textId="77777777"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14:paraId="4D18CB4E" w14:textId="77777777"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4B3C45CE" w14:textId="77777777"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14:paraId="624EBAD6" w14:textId="77777777"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14:paraId="01629D21" w14:textId="77777777"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14:paraId="3F32B85B" w14:textId="77777777"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14:paraId="17D74BD6" w14:textId="77777777"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14:paraId="39850857" w14:textId="77777777"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14:paraId="3F9DC2E7" w14:textId="77777777"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14:paraId="224AF4D5" w14:textId="77777777"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14:paraId="309F4BD9" w14:textId="77777777"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14:paraId="6A2D8DB6" w14:textId="77777777"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14:paraId="70A25CB3" w14:textId="77777777"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8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64DAF2" w14:textId="77777777"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14:paraId="39AF826E" w14:textId="77777777"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14:paraId="2B9758E1" w14:textId="037AE942"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1E27">
          <w:rPr>
            <w:noProof/>
          </w:rPr>
          <w:t>6</w:t>
        </w:r>
        <w:r>
          <w:fldChar w:fldCharType="end"/>
        </w:r>
      </w:p>
    </w:sdtContent>
  </w:sdt>
  <w:p w14:paraId="68397438" w14:textId="6913A8A1"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14:paraId="7F2C894B" w14:textId="6AA0F71C" w:rsidR="00113852" w:rsidRDefault="00AC1E27" w:rsidP="00067201">
    <w:pPr>
      <w:pStyle w:val="Pidipagina"/>
      <w:jc w:val="both"/>
      <w:rPr>
        <w:sz w:val="18"/>
        <w:szCs w:val="18"/>
      </w:rPr>
    </w:pPr>
    <w:r w:rsidRPr="00AC1E27">
      <w:rPr>
        <w:rFonts w:ascii="Calibri" w:hAnsi="Calibri"/>
        <w:kern w:val="2"/>
        <w:sz w:val="18"/>
        <w:szCs w:val="18"/>
      </w:rPr>
      <w:t xml:space="preserve">Affidamento diretto su MEPA </w:t>
    </w:r>
    <w:r>
      <w:rPr>
        <w:rFonts w:ascii="Calibri" w:hAnsi="Calibri"/>
        <w:kern w:val="2"/>
        <w:sz w:val="18"/>
        <w:szCs w:val="18"/>
      </w:rPr>
      <w:t xml:space="preserve">ai sensi </w:t>
    </w:r>
    <w:r w:rsidR="00113852">
      <w:rPr>
        <w:rFonts w:ascii="Calibri" w:hAnsi="Calibri"/>
        <w:kern w:val="2"/>
        <w:sz w:val="18"/>
        <w:szCs w:val="18"/>
      </w:rPr>
      <w:t>del D.lgs</w:t>
    </w:r>
    <w:r w:rsidR="00FD10CA">
      <w:rPr>
        <w:rFonts w:ascii="Calibri" w:hAnsi="Calibri"/>
        <w:kern w:val="2"/>
        <w:sz w:val="18"/>
        <w:szCs w:val="18"/>
      </w:rPr>
      <w:t xml:space="preserve"> 50/2016, per </w:t>
    </w:r>
    <w:r>
      <w:rPr>
        <w:rFonts w:ascii="Calibri" w:hAnsi="Calibri"/>
        <w:kern w:val="2"/>
        <w:sz w:val="18"/>
        <w:szCs w:val="18"/>
      </w:rPr>
      <w:t>“</w:t>
    </w:r>
    <w:r>
      <w:rPr>
        <w:rFonts w:cs="Arial"/>
        <w:bCs/>
        <w:sz w:val="20"/>
        <w:szCs w:val="20"/>
      </w:rPr>
      <w:t xml:space="preserve">Quote di partecipazioni ai Seminari Internazionali </w:t>
    </w:r>
    <w:r>
      <w:rPr>
        <w:rFonts w:cs="Arial"/>
        <w:bCs/>
        <w:sz w:val="20"/>
        <w:szCs w:val="20"/>
      </w:rPr>
      <w:t>per n. 18 partecipanti”.</w:t>
    </w:r>
  </w:p>
  <w:p w14:paraId="6A9BF33C" w14:textId="53E9FBB2" w:rsidR="00EB55C0" w:rsidRDefault="00AC1E27" w:rsidP="00067201">
    <w:pPr>
      <w:pStyle w:val="Pidipagina"/>
      <w:jc w:val="both"/>
    </w:pPr>
    <w:r>
      <w:rPr>
        <w:sz w:val="18"/>
        <w:szCs w:val="18"/>
      </w:rPr>
      <w:t>Allegato</w:t>
    </w:r>
    <w:r w:rsidR="00113852">
      <w:rPr>
        <w:sz w:val="18"/>
        <w:szCs w:val="18"/>
      </w:rPr>
      <w:t xml:space="preserve"> 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DDB1FF" w14:textId="77777777"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14:paraId="71727B5C" w14:textId="77777777"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14:paraId="186886D6" w14:textId="77777777"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1E7C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1E27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CF752EE"/>
  <w15:docId w15:val="{61B0CBE6-4BCF-491A-9898-051F16407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6DD5-8E2D-435A-A80D-C43F4B208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5377</Words>
  <Characters>30652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Attanasio Tiziana</cp:lastModifiedBy>
  <cp:revision>7</cp:revision>
  <cp:lastPrinted>2018-06-25T13:06:00Z</cp:lastPrinted>
  <dcterms:created xsi:type="dcterms:W3CDTF">2018-06-25T16:14:00Z</dcterms:created>
  <dcterms:modified xsi:type="dcterms:W3CDTF">2019-10-17T08:43:00Z</dcterms:modified>
</cp:coreProperties>
</file>